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072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FADIRE OLUSOLA SIMON (B.A),(M.A).</w:t>
      </w:r>
    </w:p>
    <w:p w:rsidR="00000000" w:rsidDel="00000000" w:rsidP="00000000" w:rsidRDefault="00000000" w:rsidRPr="00000000" w14:paraId="00000005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jc w:val="center"/>
        <w:rPr>
          <w:rFonts w:ascii="Book Antiqua" w:cs="Book Antiqua" w:eastAsia="Book Antiqua" w:hAnsi="Book Antiqua"/>
          <w:b w:val="1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rtl w:val="0"/>
        </w:rPr>
        <w:t xml:space="preserve">Tel: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08051780085,08162223260 </w:t>
      </w: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rtl w:val="0"/>
        </w:rPr>
        <w:t xml:space="preserve">Email: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0000ff"/>
            <w:u w:val="single"/>
            <w:rtl w:val="0"/>
          </w:rPr>
          <w:t xml:space="preserve">chatwithsola@gmail.com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rPr>
          <w:rFonts w:ascii="Book Antiqua" w:cs="Book Antiqua" w:eastAsia="Book Antiqua" w:hAnsi="Book Antiqu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rPr>
          <w:rFonts w:ascii="Book Antiqua" w:cs="Book Antiqua" w:eastAsia="Book Antiqua" w:hAnsi="Book Antiqu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ind w:left="-720" w:right="-693" w:firstLine="0"/>
        <w:rPr>
          <w:rFonts w:ascii="Book Antiqua" w:cs="Book Antiqua" w:eastAsia="Book Antiqua" w:hAnsi="Book Antiqua"/>
          <w:b w:val="1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rtl w:val="0"/>
        </w:rPr>
        <w:t xml:space="preserve">CAREER SUMMARY : Specialized in both long-form SEO content (landing pages, blog posts, etc.) and short-form copywriting (social media, email marketing). I come to the table with 5 years of content writing experience in both Agency and Freelance in-house settings.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  <w:tab w:val="left" w:leader="none" w:pos="8640"/>
        </w:tabs>
        <w:ind w:hanging="720"/>
        <w:rPr>
          <w:rFonts w:ascii="Book Antiqua" w:cs="Book Antiqua" w:eastAsia="Book Antiqua" w:hAnsi="Book Antiqu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  <w:tab w:val="left" w:leader="none" w:pos="8640"/>
        </w:tabs>
        <w:ind w:hanging="720"/>
        <w:rPr>
          <w:rFonts w:ascii="Book Antiqua" w:cs="Book Antiqua" w:eastAsia="Book Antiqua" w:hAnsi="Book Antiqu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6.999999999998" w:type="dxa"/>
        <w:jc w:val="left"/>
        <w:tblInd w:w="-702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</w:tblBorders>
        <w:tblLayout w:type="fixed"/>
        <w:tblLook w:val="0000"/>
      </w:tblPr>
      <w:tblGrid>
        <w:gridCol w:w="3504"/>
        <w:gridCol w:w="7093"/>
        <w:tblGridChange w:id="0">
          <w:tblGrid>
            <w:gridCol w:w="3504"/>
            <w:gridCol w:w="7093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432"/>
              </w:tabs>
              <w:ind w:left="432" w:firstLine="0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PERSONAL DATA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Fadire, Olusola Simon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12, Akinwunmi Street, Off Herbert Macaulay crescent, Yaba , Lagos State.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Date Of Birth: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 December 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State Of Origin: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Osun State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Gender: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Male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firstLine="342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Marital Status: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Single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color="000000" w:space="8" w:sz="4" w:val="single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spacing w:after="0" w:before="0" w:line="240" w:lineRule="auto"/>
        <w:ind w:left="-81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color="000000" w:space="8" w:sz="4" w:val="single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spacing w:after="0" w:before="0" w:line="240" w:lineRule="auto"/>
        <w:ind w:left="-81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313.0" w:type="dxa"/>
        <w:jc w:val="left"/>
        <w:tblInd w:w="-6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174"/>
        <w:gridCol w:w="45"/>
        <w:gridCol w:w="7239"/>
        <w:gridCol w:w="67"/>
        <w:gridCol w:w="6788"/>
        <w:tblGridChange w:id="0">
          <w:tblGrid>
            <w:gridCol w:w="3174"/>
            <w:gridCol w:w="45"/>
            <w:gridCol w:w="7239"/>
            <w:gridCol w:w="67"/>
            <w:gridCol w:w="6788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40" w:lineRule="auto"/>
              <w:ind w:left="-15" w:right="0" w:firstLine="0"/>
              <w:jc w:val="left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KEY SKILLS ACQUIRED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Efficient Communication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05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Good analytical and interpersonal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05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Multi-tasking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05" w:right="0" w:hanging="360"/>
              <w:jc w:val="left"/>
              <w:rPr>
                <w:i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1"/>
                <w:szCs w:val="21"/>
                <w:rtl w:val="0"/>
              </w:rPr>
              <w:t xml:space="preserve">SEO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Attention to details and ability to work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in General Editing and proofreading functions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WORK EXPERIENCE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 2019 -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Position: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SEO Copywriter 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Name of Employer: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 Thought Web Technology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Address Of Employer: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Lagos State.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Duties</w:t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      Developed and refined over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200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 unique content pitches published in a variety of high-profile sites; earned significant backlinking authority.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    Wrote, proofread, and edited approximately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100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data articles,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45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 blog posts per month, various social media posts, emails, and more.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     Created and maintained a comprehensive style guide for all written works to streamline the copywriting process for the entire team and grow freelance communications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    Ensure client relationships thrive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   Develop long-term content strategy + SEO-driven supporting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shd w:fill="ffffff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   Optimize website pages for proper SEO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right="-263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WORK EXPERIENCE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August. 2018 – </w:t>
            </w:r>
          </w:p>
        </w:tc>
      </w:tr>
      <w:tr>
        <w:trPr>
          <w:cantSplit w:val="1"/>
          <w:trHeight w:val="3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Position: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Content Writer (Freelance) 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Name of Employer: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White Page Agency 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Duties: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Aligned copy strategy across all marketing channels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Developed copy for client websites and blogs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Wrote advertising copy for print ads and radio spots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Collaborated with graphic designers to write and produce digital 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Managed client feedback meetings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Ensured all timelines were met throughout the content production, editing, and delivery process.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0" w:right="-263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WORK EXPERIENCE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Apr. 2016 – Nov. 2018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Position: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Content Editor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Name of Employer: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Premium herald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Duties: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Daily writing of informative post that pertains IT, Finance, Politics, Sports, E-commerce and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Proofreading all contents before publishing.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Usage of WordPress and Grammarly software to produce quality.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ind w:right="-263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WORK EXPERIENCE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Period: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Apr. 2003 – Jul. 2007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Position: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Computer Engineer/sales executive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Name of Employer: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Damolac Ventures Nigeria Limited, Ikeja. Lagos State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jc w:val="both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Duties:</w:t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Repairing faulty computer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installations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Sales of computer parts and systems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maintenance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ind w:right="6767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     ACADEMIC/PROFESSIONAL CERTIFICATES</w:t>
            </w:r>
          </w:p>
        </w:tc>
      </w:tr>
    </w:tbl>
    <w:p w:rsidR="00000000" w:rsidDel="00000000" w:rsidP="00000000" w:rsidRDefault="00000000" w:rsidRPr="00000000" w14:paraId="000000C8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Ind w:w="-635.0" w:type="dxa"/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M.A Linguistics (Syntax): University of Ibadan, Ibadan, Oyo State.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B.A Linguistics/Yoruba: University of Lagos, Akoka, Lagos State.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after="0" w:before="0" w:line="360" w:lineRule="auto"/>
              <w:ind w:left="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in Computer Engineering and Maintenance: Damolac Ventures Nigeria Limited.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spacing w:line="360" w:lineRule="auto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Senior Secondary Certificate Examination (SSCE): Iganmode Grammar School, Ota, Ogun State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9072"/>
        </w:tabs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15.0" w:type="dxa"/>
        <w:jc w:val="left"/>
        <w:tblLayout w:type="fixed"/>
        <w:tblLook w:val="0400"/>
      </w:tblPr>
      <w:tblGrid>
        <w:gridCol w:w="1252"/>
        <w:gridCol w:w="9363"/>
        <w:tblGridChange w:id="0">
          <w:tblGrid>
            <w:gridCol w:w="1252"/>
            <w:gridCol w:w="9363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Referees: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Meeting people, Studying, Online research, Travelling and experiencing nature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3969"/>
                <w:tab w:val="left" w:leader="none" w:pos="9072"/>
                <w:tab w:val="left" w:leader="none" w:pos="3969"/>
                <w:tab w:val="left" w:leader="none" w:pos="9072"/>
              </w:tabs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Available upon request.</w:t>
            </w:r>
          </w:p>
        </w:tc>
      </w:tr>
    </w:tbl>
    <w:p w:rsidR="00000000" w:rsidDel="00000000" w:rsidP="00000000" w:rsidRDefault="00000000" w:rsidRPr="00000000" w14:paraId="000000D4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  <w:tab w:val="left" w:leader="none" w:pos="864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3969"/>
          <w:tab w:val="left" w:leader="none" w:pos="9072"/>
          <w:tab w:val="left" w:leader="none" w:pos="3969"/>
          <w:tab w:val="left" w:leader="none" w:pos="9072"/>
          <w:tab w:val="left" w:leader="none" w:pos="8640"/>
        </w:tabs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0" w:top="540" w:left="1440" w:right="1440" w:header="85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Century Gothic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69"/>
        <w:tab w:val="left" w:leader="none" w:pos="9072"/>
        <w:tab w:val="left" w:leader="none" w:pos="3969"/>
        <w:tab w:val="left" w:leader="none" w:pos="9072"/>
      </w:tabs>
      <w:spacing w:after="0" w:before="0" w:line="240" w:lineRule="auto"/>
      <w:ind w:left="0" w:right="0" w:firstLine="0"/>
      <w:jc w:val="right"/>
      <w:rPr>
        <w:rFonts w:ascii="Book Antiqua" w:cs="Book Antiqua" w:eastAsia="Book Antiqua" w:hAnsi="Book Antiqua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69"/>
        <w:tab w:val="left" w:leader="none" w:pos="9072"/>
        <w:tab w:val="left" w:leader="none" w:pos="3969"/>
        <w:tab w:val="left" w:leader="none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69"/>
        <w:tab w:val="left" w:leader="none" w:pos="9072"/>
        <w:tab w:val="left" w:leader="none" w:pos="3969"/>
        <w:tab w:val="lef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Book Antiqua" w:cs="Book Antiqua" w:eastAsia="Book Antiqua" w:hAnsi="Book Antiqu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AU"/>
      </w:rPr>
    </w:rPrDefault>
    <w:pPrDefault>
      <w:pPr>
        <w:tabs>
          <w:tab w:val="left" w:leader="none" w:pos="3969"/>
          <w:tab w:val="left" w:leader="none" w:pos="9072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atwithsola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